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B6" w:rsidRPr="00967E3F" w:rsidRDefault="004270B6" w:rsidP="004270B6">
      <w:pPr>
        <w:spacing w:line="276" w:lineRule="auto"/>
        <w:jc w:val="both"/>
        <w:rPr>
          <w:rFonts w:eastAsia="Georgia" w:cstheme="minorHAnsi"/>
          <w:b/>
          <w:bCs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b/>
          <w:bCs/>
          <w:color w:val="000000" w:themeColor="text1"/>
          <w:kern w:val="24"/>
          <w:lang w:eastAsia="sl-SI"/>
        </w:rPr>
        <w:t>SPOT Svetovanje Podravje</w:t>
      </w:r>
    </w:p>
    <w:p w:rsidR="004270B6" w:rsidRPr="00967E3F" w:rsidRDefault="004270B6" w:rsidP="00BE4B97">
      <w:p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>SPOT Svetovanje Podravje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je ena izmed dvanajstih regijskih Slovenskih poslovnih točk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, ki poleg pomoči pri registracijskih postopkih nudi strokovno pomoč 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potencialnim in obstoječim podjetnikom na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različnih področij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:</w:t>
      </w:r>
    </w:p>
    <w:p w:rsidR="004270B6" w:rsidRPr="00967E3F" w:rsidRDefault="004270B6" w:rsidP="00BE4B97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>informiranj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e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/svetovanj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e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, </w:t>
      </w:r>
    </w:p>
    <w:p w:rsidR="004270B6" w:rsidRPr="00967E3F" w:rsidRDefault="004270B6" w:rsidP="00BE4B97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>organizacij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a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delavnic in usposabljanj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,</w:t>
      </w:r>
    </w:p>
    <w:p w:rsidR="004270B6" w:rsidRPr="00967E3F" w:rsidRDefault="004270B6" w:rsidP="00BE4B97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izmenjave dobrih praks 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ter</w:t>
      </w:r>
    </w:p>
    <w:p w:rsidR="004270B6" w:rsidRDefault="004270B6" w:rsidP="00BE4B97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odpiranja poslovnih priložnosti doma in v tujini. </w:t>
      </w:r>
    </w:p>
    <w:p w:rsidR="00967E3F" w:rsidRPr="00967E3F" w:rsidRDefault="00967E3F" w:rsidP="00967E3F">
      <w:pPr>
        <w:pStyle w:val="Odstavekseznama"/>
        <w:spacing w:line="276" w:lineRule="auto"/>
        <w:ind w:left="795"/>
        <w:jc w:val="both"/>
        <w:rPr>
          <w:rFonts w:eastAsia="Georgia" w:cstheme="minorHAnsi"/>
          <w:color w:val="000000" w:themeColor="text1"/>
          <w:kern w:val="24"/>
          <w:lang w:eastAsia="sl-SI"/>
        </w:rPr>
      </w:pPr>
    </w:p>
    <w:p w:rsidR="00BE4B97" w:rsidRPr="00967E3F" w:rsidRDefault="004270B6" w:rsidP="00BE4B97">
      <w:pPr>
        <w:pStyle w:val="Odstavekseznama"/>
        <w:spacing w:line="276" w:lineRule="auto"/>
        <w:ind w:left="0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Sedež </w:t>
      </w:r>
      <w:r w:rsidR="00BE4B97" w:rsidRPr="00967E3F">
        <w:rPr>
          <w:rFonts w:eastAsia="Georgia" w:cstheme="minorHAnsi"/>
          <w:color w:val="000000" w:themeColor="text1"/>
          <w:kern w:val="24"/>
          <w:lang w:eastAsia="sl-SI"/>
        </w:rPr>
        <w:t>SPOT Svetovanje Podravje</w:t>
      </w:r>
      <w:r w:rsidR="00BE4B97"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je v prostorih Mariborske razvojne agencije na Pobreški cesti 20 v Mariboru. </w:t>
      </w:r>
      <w:r w:rsidR="00BE4B97"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V SPOT Svetovanje Podravje je vključenih 5 partnerjev: </w:t>
      </w:r>
    </w:p>
    <w:p w:rsidR="00BE4B97" w:rsidRPr="00967E3F" w:rsidRDefault="00BE4B97" w:rsidP="00BE4B97">
      <w:pPr>
        <w:pStyle w:val="Odstavekseznama"/>
        <w:numPr>
          <w:ilvl w:val="0"/>
          <w:numId w:val="5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>Mariborska razvojna agencija</w:t>
      </w:r>
    </w:p>
    <w:p w:rsidR="00BE4B97" w:rsidRPr="00967E3F" w:rsidRDefault="00BE4B97" w:rsidP="00BE4B97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Štajerska gospodarska zbornica, </w:t>
      </w:r>
    </w:p>
    <w:p w:rsidR="00BE4B97" w:rsidRPr="00967E3F" w:rsidRDefault="00BE4B97" w:rsidP="00BE4B97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Območna obrtna zbornica Maribor, </w:t>
      </w:r>
    </w:p>
    <w:p w:rsidR="00BE4B97" w:rsidRPr="00967E3F" w:rsidRDefault="00BE4B97" w:rsidP="00BE4B97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>ZRS Bistra Ptuj</w:t>
      </w:r>
      <w:r w:rsidR="00967E3F" w:rsidRPr="00967E3F">
        <w:rPr>
          <w:rFonts w:eastAsia="Georgia" w:cstheme="minorHAnsi"/>
          <w:color w:val="000000" w:themeColor="text1"/>
          <w:kern w:val="24"/>
          <w:lang w:eastAsia="sl-SI"/>
        </w:rPr>
        <w:t>,</w:t>
      </w:r>
    </w:p>
    <w:p w:rsidR="00BE4B97" w:rsidRPr="00967E3F" w:rsidRDefault="00BE4B97" w:rsidP="00BE4B97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>Razvojno informacijski center Slovenska Bistrica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.</w:t>
      </w:r>
    </w:p>
    <w:p w:rsidR="00BE4B97" w:rsidRPr="00967E3F" w:rsidRDefault="00BE4B97" w:rsidP="00BE4B97">
      <w:pPr>
        <w:spacing w:after="0"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Na voljo vam je </w:t>
      </w:r>
      <w:r w:rsidRPr="00967E3F">
        <w:rPr>
          <w:rFonts w:eastAsia="Georgia" w:cstheme="minorHAnsi"/>
          <w:b/>
          <w:bCs/>
          <w:color w:val="000000" w:themeColor="text1"/>
          <w:kern w:val="24"/>
          <w:lang w:eastAsia="sl-SI"/>
        </w:rPr>
        <w:t>osem</w:t>
      </w:r>
      <w:r w:rsidRPr="00967E3F">
        <w:rPr>
          <w:rFonts w:eastAsia="Georgia" w:cstheme="minorHAnsi"/>
          <w:b/>
          <w:bCs/>
          <w:color w:val="000000" w:themeColor="text1"/>
          <w:kern w:val="24"/>
          <w:lang w:eastAsia="sl-SI"/>
        </w:rPr>
        <w:t xml:space="preserve"> svetovalcev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iz različnih področij in z različnimi znanji, ki  prvenstveno skrbimo za prenos znanj iz različnih podpornih institucij v podjetniško prakso. Organiziramo tudi brezplačna usposabljanja in izobraževanja. Podatke o aktualnih usposabljanjih in delavnicah in druge aktualne novice, najdete na spletni strani SPOT Svetovanje Podravje na naslednji povezavi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: </w:t>
      </w:r>
    </w:p>
    <w:p w:rsidR="00BE4B97" w:rsidRPr="00967E3F" w:rsidRDefault="00BE4B97" w:rsidP="00235C2C">
      <w:pPr>
        <w:spacing w:after="0" w:line="276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hyperlink r:id="rId7" w:history="1">
        <w:r w:rsidRPr="00967E3F">
          <w:rPr>
            <w:rStyle w:val="Hiperpovezava"/>
            <w:rFonts w:eastAsia="Georgia" w:cstheme="minorHAnsi"/>
            <w:kern w:val="24"/>
            <w:lang w:eastAsia="sl-SI"/>
          </w:rPr>
          <w:t>https://www.stajerskagz.si/projekti/spot-podravje/</w:t>
        </w:r>
      </w:hyperlink>
    </w:p>
    <w:p w:rsidR="00BE4B97" w:rsidRPr="00967E3F" w:rsidRDefault="00BE4B97" w:rsidP="00BE4B97">
      <w:pPr>
        <w:spacing w:after="0" w:line="276" w:lineRule="auto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Za stranke smo na voljo osebno na sedežu SPOT Svetovanje Podravje v času uradnih ur: </w:t>
      </w:r>
      <w:r w:rsidRPr="00967E3F">
        <w:rPr>
          <w:rFonts w:eastAsia="Georgia" w:cstheme="minorHAnsi"/>
          <w:b/>
          <w:bCs/>
          <w:color w:val="000000" w:themeColor="text1"/>
          <w:kern w:val="24"/>
          <w:lang w:eastAsia="sl-SI"/>
        </w:rPr>
        <w:t>ponedeljek, torek, petek: 8:00 – 14:00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ter </w:t>
      </w:r>
      <w:r w:rsidRPr="00967E3F">
        <w:rPr>
          <w:rFonts w:eastAsia="Georgia" w:cstheme="minorHAnsi"/>
          <w:b/>
          <w:bCs/>
          <w:color w:val="000000" w:themeColor="text1"/>
          <w:kern w:val="24"/>
          <w:lang w:eastAsia="sl-SI"/>
        </w:rPr>
        <w:t>sreda: 11:00 – 17:00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. 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Vprašanja lahko naslovite  na elektronski naslov: </w:t>
      </w:r>
      <w:hyperlink r:id="rId8" w:history="1">
        <w:r w:rsidRPr="00967E3F">
          <w:rPr>
            <w:rFonts w:eastAsia="Georgia" w:cstheme="minorHAnsi"/>
            <w:b/>
            <w:bCs/>
            <w:color w:val="000000" w:themeColor="text1"/>
            <w:kern w:val="24"/>
            <w:lang w:eastAsia="sl-SI"/>
          </w:rPr>
          <w:t>spot.podravje@mra.si</w:t>
        </w:r>
      </w:hyperlink>
      <w:r w:rsidRPr="00967E3F">
        <w:rPr>
          <w:rFonts w:eastAsia="Georgia" w:cstheme="minorHAnsi"/>
          <w:color w:val="000000" w:themeColor="text1"/>
          <w:kern w:val="24"/>
          <w:lang w:eastAsia="sl-SI"/>
        </w:rPr>
        <w:t>, a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li 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nas pokličete po telefonu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: </w:t>
      </w:r>
      <w:r w:rsidRPr="00967E3F">
        <w:rPr>
          <w:rFonts w:eastAsia="Georgia" w:cstheme="minorHAnsi"/>
          <w:b/>
          <w:bCs/>
          <w:color w:val="000000" w:themeColor="text1"/>
          <w:kern w:val="24"/>
          <w:lang w:eastAsia="sl-SI"/>
        </w:rPr>
        <w:t>02 333 13 85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.</w:t>
      </w:r>
    </w:p>
    <w:p w:rsidR="00BE4B97" w:rsidRPr="00967E3F" w:rsidRDefault="00BE4B97" w:rsidP="00BE4B97">
      <w:pPr>
        <w:rPr>
          <w:rFonts w:eastAsia="Georgia" w:cstheme="minorHAnsi"/>
          <w:color w:val="000000" w:themeColor="text1"/>
          <w:kern w:val="24"/>
          <w:lang w:eastAsia="sl-SI"/>
        </w:rPr>
      </w:pPr>
      <w:bookmarkStart w:id="0" w:name="_GoBack"/>
      <w:bookmarkEnd w:id="0"/>
    </w:p>
    <w:p w:rsidR="004270B6" w:rsidRPr="00967E3F" w:rsidRDefault="00BE4B97" w:rsidP="00BE4B97">
      <w:pPr>
        <w:spacing w:line="240" w:lineRule="auto"/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SPOT Svetovanje </w:t>
      </w:r>
      <w:r w:rsidR="00967E3F" w:rsidRPr="00967E3F">
        <w:rPr>
          <w:rFonts w:eastAsia="Georgia" w:cstheme="minorHAnsi"/>
          <w:color w:val="000000" w:themeColor="text1"/>
          <w:kern w:val="24"/>
          <w:lang w:eastAsia="sl-SI"/>
        </w:rPr>
        <w:t>(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>Podravje</w:t>
      </w:r>
      <w:r w:rsidR="00967E3F" w:rsidRPr="00967E3F">
        <w:rPr>
          <w:rFonts w:eastAsia="Georgia" w:cstheme="minorHAnsi"/>
          <w:color w:val="000000" w:themeColor="text1"/>
          <w:kern w:val="24"/>
          <w:lang w:eastAsia="sl-SI"/>
        </w:rPr>
        <w:t>)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 je tretji nivo </w:t>
      </w:r>
      <w:r w:rsidRPr="00967E3F">
        <w:rPr>
          <w:rFonts w:eastAsia="Georgia" w:cstheme="minorHAnsi"/>
          <w:b/>
          <w:bCs/>
          <w:color w:val="000000" w:themeColor="text1"/>
          <w:kern w:val="24"/>
          <w:lang w:eastAsia="sl-SI"/>
        </w:rPr>
        <w:t>SISTEMA SPOT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, ki je začel delovati v začetku leta 2018. Gre za vladni projekt, ki ga izvajajo 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Ministrstvo za gospodarski razvoj in tehnologijo, Ministrstvo za javno upravo in SPIRIT Slovenija, javna agencija. </w:t>
      </w:r>
      <w:r w:rsidR="004270B6"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Namen </w:t>
      </w:r>
      <w:r w:rsidRPr="00967E3F">
        <w:rPr>
          <w:rFonts w:eastAsia="Georgia" w:cstheme="minorHAnsi"/>
          <w:color w:val="000000" w:themeColor="text1"/>
          <w:kern w:val="24"/>
          <w:lang w:eastAsia="sl-SI"/>
        </w:rPr>
        <w:t xml:space="preserve">SISTEMA SPOT </w:t>
      </w:r>
      <w:r w:rsidR="004270B6" w:rsidRPr="00967E3F">
        <w:rPr>
          <w:rFonts w:eastAsia="Georgia" w:cstheme="minorHAnsi"/>
          <w:color w:val="000000" w:themeColor="text1"/>
          <w:kern w:val="24"/>
          <w:lang w:eastAsia="sl-SI"/>
        </w:rPr>
        <w:t>je  vzpostaviti celovit sistem brezplačnih podpornih storitev države za podjetnike in potencialne podjetnike pod enotno znamk</w:t>
      </w:r>
      <w:r w:rsidR="00967E3F">
        <w:rPr>
          <w:rFonts w:eastAsia="Georgia" w:cstheme="minorHAnsi"/>
          <w:color w:val="000000" w:themeColor="text1"/>
          <w:kern w:val="24"/>
          <w:lang w:eastAsia="sl-SI"/>
        </w:rPr>
        <w:t>o</w:t>
      </w:r>
      <w:r w:rsidR="004270B6" w:rsidRPr="00967E3F">
        <w:rPr>
          <w:rFonts w:eastAsia="Georgia" w:cstheme="minorHAnsi"/>
          <w:color w:val="000000" w:themeColor="text1"/>
          <w:kern w:val="24"/>
          <w:lang w:eastAsia="sl-SI"/>
        </w:rPr>
        <w:t>. Nova krovna znamka SPOT postopoma nadomešča VEM. Njen namen je zagotavljati stabilno, ažurno, povezano, splošno prepoznano in prijazno podporno okolje za obstoječe in potencialne podjetnike.</w:t>
      </w:r>
    </w:p>
    <w:p w:rsidR="004270B6" w:rsidRDefault="00967E3F" w:rsidP="004270B6">
      <w:pPr>
        <w:jc w:val="both"/>
        <w:rPr>
          <w:rFonts w:ascii="Georgia" w:eastAsia="Georgia" w:hAnsi="Georgia" w:cs="Georgia"/>
          <w:color w:val="000000" w:themeColor="text1"/>
          <w:kern w:val="24"/>
          <w:sz w:val="24"/>
          <w:szCs w:val="24"/>
          <w:lang w:eastAsia="sl-SI"/>
        </w:rPr>
      </w:pPr>
      <w:r>
        <w:rPr>
          <w:rFonts w:ascii="Georgia" w:eastAsia="Georgia" w:hAnsi="Georgia" w:cs="Georgia"/>
          <w:noProof/>
          <w:color w:val="000000" w:themeColor="text1"/>
          <w:kern w:val="24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46503</wp:posOffset>
                </wp:positionH>
                <wp:positionV relativeFrom="paragraph">
                  <wp:posOffset>36077</wp:posOffset>
                </wp:positionV>
                <wp:extent cx="5635255" cy="1435395"/>
                <wp:effectExtent l="0" t="0" r="22860" b="1270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5" cy="1435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E3F" w:rsidRPr="00967E3F" w:rsidRDefault="00967E3F" w:rsidP="00967E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E3F">
                              <w:rPr>
                                <w:b/>
                                <w:bCs/>
                              </w:rPr>
                              <w:t>Sistem SPOT</w:t>
                            </w:r>
                          </w:p>
                          <w:p w:rsidR="00967E3F" w:rsidRDefault="00967E3F" w:rsidP="00235C2C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967E3F">
                              <w:t xml:space="preserve">nivo: </w:t>
                            </w:r>
                            <w:r w:rsidRPr="00235C2C">
                              <w:rPr>
                                <w:b/>
                                <w:bCs/>
                              </w:rPr>
                              <w:t>portal SPOT.gov.si</w:t>
                            </w:r>
                            <w:r w:rsidRPr="00967E3F">
                              <w:t xml:space="preserve"> </w:t>
                            </w:r>
                            <w:r w:rsidRPr="00967E3F">
                              <w:t xml:space="preserve">– </w:t>
                            </w:r>
                            <w:r w:rsidRPr="00967E3F">
                              <w:t>prej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967E3F">
                              <w:t>Evem</w:t>
                            </w:r>
                            <w:proofErr w:type="spellEnd"/>
                          </w:p>
                          <w:p w:rsidR="00235C2C" w:rsidRDefault="00967E3F" w:rsidP="00235C2C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967E3F">
                              <w:t xml:space="preserve">nivo: </w:t>
                            </w:r>
                            <w:r w:rsidRPr="00235C2C">
                              <w:rPr>
                                <w:b/>
                                <w:bCs/>
                              </w:rPr>
                              <w:t>SPOT registracija</w:t>
                            </w:r>
                            <w:r w:rsidRPr="00967E3F">
                              <w:t xml:space="preserve"> </w:t>
                            </w:r>
                            <w:r w:rsidRPr="00967E3F">
                              <w:t xml:space="preserve">– </w:t>
                            </w:r>
                            <w:r w:rsidRPr="00967E3F">
                              <w:t>prej VEM registracije</w:t>
                            </w:r>
                          </w:p>
                          <w:p w:rsidR="00235C2C" w:rsidRDefault="00967E3F" w:rsidP="00235C2C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967E3F">
                              <w:t xml:space="preserve">nivo: </w:t>
                            </w:r>
                            <w:r w:rsidRPr="00235C2C">
                              <w:rPr>
                                <w:b/>
                                <w:bCs/>
                              </w:rPr>
                              <w:t>SPOT svetovanje</w:t>
                            </w:r>
                            <w:r w:rsidRPr="00967E3F">
                              <w:t xml:space="preserve"> – 12 regijskih točk, ena izmed njih SPOT Svetovanje Podravje</w:t>
                            </w:r>
                          </w:p>
                          <w:p w:rsidR="00967E3F" w:rsidRPr="00967E3F" w:rsidRDefault="00967E3F" w:rsidP="00235C2C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967E3F">
                              <w:t xml:space="preserve">nivo: </w:t>
                            </w:r>
                            <w:r w:rsidRPr="00235C2C">
                              <w:rPr>
                                <w:b/>
                                <w:bCs/>
                              </w:rPr>
                              <w:t>SPOT global</w:t>
                            </w:r>
                            <w:r w:rsidRPr="00967E3F">
                              <w:t xml:space="preserve"> (novost) – nacionalna točka SPOT / SPIRIT Slovenija, javna agencija, ki izvaja obogaten nabor storitev s področja internacionalizacije in tujih investicij namenjen predvsem podjetjem izvoznikom ter investitorjem.</w:t>
                            </w:r>
                          </w:p>
                          <w:p w:rsidR="00967E3F" w:rsidRPr="00967E3F" w:rsidRDefault="00967E3F" w:rsidP="00967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.65pt;margin-top:2.85pt;width:443.7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" fillcolor="#d9e2f3 [660]" strokecolor="#4472c4 [3204]" strokeweight="1pt">
                <v:textbox>
                  <w:txbxContent>
                    <w:p w:rsidR="00967E3F" w:rsidRPr="00967E3F" w:rsidRDefault="00967E3F" w:rsidP="00967E3F">
                      <w:pPr>
                        <w:rPr>
                          <w:b/>
                          <w:bCs/>
                        </w:rPr>
                      </w:pPr>
                      <w:r w:rsidRPr="00967E3F">
                        <w:rPr>
                          <w:b/>
                          <w:bCs/>
                        </w:rPr>
                        <w:t>Sistem SPOT</w:t>
                      </w:r>
                    </w:p>
                    <w:p w:rsidR="00967E3F" w:rsidRDefault="00967E3F" w:rsidP="00235C2C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967E3F">
                        <w:t xml:space="preserve">nivo: </w:t>
                      </w:r>
                      <w:r w:rsidRPr="00235C2C">
                        <w:rPr>
                          <w:b/>
                          <w:bCs/>
                        </w:rPr>
                        <w:t>portal SPOT.gov.si</w:t>
                      </w:r>
                      <w:r w:rsidRPr="00967E3F">
                        <w:t xml:space="preserve"> </w:t>
                      </w:r>
                      <w:r w:rsidRPr="00967E3F">
                        <w:t xml:space="preserve">– </w:t>
                      </w:r>
                      <w:r w:rsidRPr="00967E3F">
                        <w:t>prej</w:t>
                      </w:r>
                      <w:r>
                        <w:t xml:space="preserve"> </w:t>
                      </w:r>
                      <w:proofErr w:type="spellStart"/>
                      <w:r w:rsidRPr="00967E3F">
                        <w:t>Evem</w:t>
                      </w:r>
                      <w:proofErr w:type="spellEnd"/>
                    </w:p>
                    <w:p w:rsidR="00235C2C" w:rsidRDefault="00967E3F" w:rsidP="00235C2C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967E3F">
                        <w:t xml:space="preserve">nivo: </w:t>
                      </w:r>
                      <w:r w:rsidRPr="00235C2C">
                        <w:rPr>
                          <w:b/>
                          <w:bCs/>
                        </w:rPr>
                        <w:t>SPOT registracija</w:t>
                      </w:r>
                      <w:r w:rsidRPr="00967E3F">
                        <w:t xml:space="preserve"> </w:t>
                      </w:r>
                      <w:r w:rsidRPr="00967E3F">
                        <w:t xml:space="preserve">– </w:t>
                      </w:r>
                      <w:r w:rsidRPr="00967E3F">
                        <w:t>prej VEM registracije</w:t>
                      </w:r>
                    </w:p>
                    <w:p w:rsidR="00235C2C" w:rsidRDefault="00967E3F" w:rsidP="00235C2C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967E3F">
                        <w:t xml:space="preserve">nivo: </w:t>
                      </w:r>
                      <w:r w:rsidRPr="00235C2C">
                        <w:rPr>
                          <w:b/>
                          <w:bCs/>
                        </w:rPr>
                        <w:t>SPOT svetovanje</w:t>
                      </w:r>
                      <w:r w:rsidRPr="00967E3F">
                        <w:t xml:space="preserve"> – 12 regijskih točk, ena izmed njih SPOT Svetovanje Podravje</w:t>
                      </w:r>
                    </w:p>
                    <w:p w:rsidR="00967E3F" w:rsidRPr="00967E3F" w:rsidRDefault="00967E3F" w:rsidP="00235C2C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967E3F">
                        <w:t xml:space="preserve">nivo: </w:t>
                      </w:r>
                      <w:r w:rsidRPr="00235C2C">
                        <w:rPr>
                          <w:b/>
                          <w:bCs/>
                        </w:rPr>
                        <w:t>SPOT global</w:t>
                      </w:r>
                      <w:r w:rsidRPr="00967E3F">
                        <w:t xml:space="preserve"> (novost) – nacionalna točka SPOT / SPIRIT Slovenija, javna agencija, ki izvaja obogaten nabor storitev s področja internacionalizacije in tujih investicij namenjen predvsem podjetjem izvoznikom ter investitorjem.</w:t>
                      </w:r>
                    </w:p>
                    <w:p w:rsidR="00967E3F" w:rsidRPr="00967E3F" w:rsidRDefault="00967E3F" w:rsidP="00967E3F"/>
                  </w:txbxContent>
                </v:textbox>
                <w10:wrap anchorx="margin"/>
              </v:shape>
            </w:pict>
          </mc:Fallback>
        </mc:AlternateContent>
      </w:r>
    </w:p>
    <w:p w:rsidR="00967E3F" w:rsidRDefault="00967E3F" w:rsidP="004270B6">
      <w:pPr>
        <w:jc w:val="both"/>
        <w:rPr>
          <w:rFonts w:ascii="Georgia" w:eastAsia="Georgia" w:hAnsi="Georgia" w:cs="Georgia"/>
          <w:color w:val="000000" w:themeColor="text1"/>
          <w:kern w:val="24"/>
          <w:sz w:val="24"/>
          <w:szCs w:val="24"/>
          <w:lang w:eastAsia="sl-SI"/>
        </w:rPr>
      </w:pPr>
    </w:p>
    <w:p w:rsidR="004270B6" w:rsidRPr="00967E3F" w:rsidRDefault="004270B6" w:rsidP="004270B6">
      <w:pPr>
        <w:ind w:left="720"/>
        <w:jc w:val="both"/>
        <w:rPr>
          <w:rFonts w:ascii="Trebuchet MS" w:eastAsia="Georgia" w:hAnsi="Trebuchet MS" w:cs="Georgia"/>
          <w:color w:val="000000" w:themeColor="text1"/>
          <w:kern w:val="24"/>
          <w:sz w:val="24"/>
          <w:szCs w:val="24"/>
          <w:lang w:eastAsia="sl-SI"/>
        </w:rPr>
      </w:pPr>
      <w:r w:rsidRPr="00967E3F">
        <w:rPr>
          <w:rFonts w:ascii="Trebuchet MS" w:eastAsia="Georgia" w:hAnsi="Trebuchet MS" w:cs="Georgia"/>
          <w:color w:val="000000" w:themeColor="text1"/>
          <w:kern w:val="24"/>
          <w:sz w:val="24"/>
          <w:szCs w:val="24"/>
          <w:lang w:eastAsia="sl-SI"/>
        </w:rPr>
        <w:t xml:space="preserve">                       </w:t>
      </w:r>
    </w:p>
    <w:p w:rsidR="00967E3F" w:rsidRDefault="00967E3F" w:rsidP="00967E3F">
      <w:pPr>
        <w:jc w:val="both"/>
        <w:rPr>
          <w:rFonts w:ascii="Trebuchet MS" w:eastAsia="Georgia" w:hAnsi="Trebuchet MS" w:cs="Georgia"/>
          <w:color w:val="000000" w:themeColor="text1"/>
          <w:kern w:val="24"/>
          <w:sz w:val="24"/>
          <w:szCs w:val="24"/>
          <w:lang w:eastAsia="sl-SI"/>
        </w:rPr>
      </w:pPr>
    </w:p>
    <w:p w:rsidR="00967E3F" w:rsidRDefault="00967E3F" w:rsidP="00967E3F">
      <w:pPr>
        <w:jc w:val="both"/>
        <w:rPr>
          <w:rFonts w:ascii="Trebuchet MS" w:eastAsia="Georgia" w:hAnsi="Trebuchet MS" w:cs="Georgia"/>
          <w:color w:val="000000" w:themeColor="text1"/>
          <w:kern w:val="24"/>
          <w:sz w:val="24"/>
          <w:szCs w:val="24"/>
          <w:lang w:eastAsia="sl-SI"/>
        </w:rPr>
      </w:pPr>
    </w:p>
    <w:p w:rsidR="00967E3F" w:rsidRDefault="00967E3F" w:rsidP="00967E3F">
      <w:pPr>
        <w:jc w:val="both"/>
        <w:rPr>
          <w:rFonts w:ascii="Trebuchet MS" w:eastAsia="Georgia" w:hAnsi="Trebuchet MS" w:cs="Georgia"/>
          <w:color w:val="000000" w:themeColor="text1"/>
          <w:kern w:val="24"/>
          <w:sz w:val="24"/>
          <w:szCs w:val="24"/>
          <w:lang w:eastAsia="sl-SI"/>
        </w:rPr>
      </w:pPr>
    </w:p>
    <w:p w:rsidR="004270B6" w:rsidRPr="00235C2C" w:rsidRDefault="004270B6" w:rsidP="00967E3F">
      <w:pPr>
        <w:jc w:val="both"/>
        <w:rPr>
          <w:rFonts w:eastAsia="Georgia" w:cstheme="minorHAnsi"/>
          <w:color w:val="000000" w:themeColor="text1"/>
          <w:kern w:val="24"/>
          <w:lang w:eastAsia="sl-SI"/>
        </w:rPr>
      </w:pPr>
      <w:r w:rsidRPr="00235C2C">
        <w:rPr>
          <w:rFonts w:eastAsia="Georgia" w:cstheme="minorHAnsi"/>
          <w:color w:val="000000" w:themeColor="text1"/>
          <w:kern w:val="24"/>
          <w:lang w:eastAsia="sl-SI"/>
        </w:rPr>
        <w:t>Pripravila:</w:t>
      </w:r>
      <w:r w:rsidR="00235C2C" w:rsidRPr="00235C2C">
        <w:rPr>
          <w:rFonts w:eastAsia="Georgia" w:cstheme="minorHAnsi"/>
          <w:color w:val="000000" w:themeColor="text1"/>
          <w:kern w:val="24"/>
          <w:lang w:eastAsia="sl-SI"/>
        </w:rPr>
        <w:t xml:space="preserve"> Jasna Mak</w:t>
      </w:r>
      <w:r w:rsidRPr="00235C2C">
        <w:rPr>
          <w:rFonts w:eastAsia="Georgia" w:cstheme="minorHAnsi"/>
          <w:color w:val="000000" w:themeColor="text1"/>
          <w:kern w:val="24"/>
          <w:lang w:eastAsia="sl-SI"/>
        </w:rPr>
        <w:t>, svetovalka SPOT Svetovanje Podravje</w:t>
      </w:r>
    </w:p>
    <w:sectPr w:rsidR="004270B6" w:rsidRPr="00235C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2C" w:rsidRDefault="00235C2C" w:rsidP="00235C2C">
      <w:pPr>
        <w:spacing w:after="0" w:line="240" w:lineRule="auto"/>
      </w:pPr>
      <w:r>
        <w:separator/>
      </w:r>
    </w:p>
  </w:endnote>
  <w:endnote w:type="continuationSeparator" w:id="0">
    <w:p w:rsidR="00235C2C" w:rsidRDefault="00235C2C" w:rsidP="0023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2C" w:rsidRDefault="00235C2C">
    <w:pPr>
      <w:pStyle w:val="Noga"/>
    </w:pPr>
    <w:r>
      <w:rPr>
        <w:rFonts w:ascii="Arial" w:hAnsi="Arial" w:cs="Arial"/>
        <w:i/>
        <w:iCs/>
        <w:color w:val="777777"/>
        <w:sz w:val="20"/>
        <w:szCs w:val="20"/>
        <w:shd w:val="clear" w:color="auto" w:fill="FFFFFF"/>
      </w:rPr>
      <w:t>Projekt SPOT Svetovanje Podravje je sofinanciran s pomočjo Evropskega sklada za regionalni razvoj, Ministrstva za gospodarski razvoj in tehnologijo ter SPIRIT Slovenija, javna agencija.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2C" w:rsidRDefault="00235C2C" w:rsidP="00235C2C">
      <w:pPr>
        <w:spacing w:after="0" w:line="240" w:lineRule="auto"/>
      </w:pPr>
      <w:r>
        <w:separator/>
      </w:r>
    </w:p>
  </w:footnote>
  <w:footnote w:type="continuationSeparator" w:id="0">
    <w:p w:rsidR="00235C2C" w:rsidRDefault="00235C2C" w:rsidP="0023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2C" w:rsidRDefault="00235C2C">
    <w:pPr>
      <w:pStyle w:val="Glava"/>
    </w:pPr>
    <w:r>
      <w:rPr>
        <w:noProof/>
      </w:rPr>
      <w:drawing>
        <wp:inline distT="0" distB="0" distL="0" distR="0">
          <wp:extent cx="5760720" cy="741045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0E40"/>
    <w:multiLevelType w:val="hybridMultilevel"/>
    <w:tmpl w:val="672C8A4C"/>
    <w:lvl w:ilvl="0" w:tplc="A5D8F89E">
      <w:start w:val="1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B7C4A"/>
    <w:multiLevelType w:val="hybridMultilevel"/>
    <w:tmpl w:val="022EE69E"/>
    <w:lvl w:ilvl="0" w:tplc="0424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BA22D6C"/>
    <w:multiLevelType w:val="hybridMultilevel"/>
    <w:tmpl w:val="6DE677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58B2"/>
    <w:multiLevelType w:val="hybridMultilevel"/>
    <w:tmpl w:val="1A522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B3439"/>
    <w:multiLevelType w:val="hybridMultilevel"/>
    <w:tmpl w:val="732E2D4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9737B"/>
    <w:multiLevelType w:val="hybridMultilevel"/>
    <w:tmpl w:val="E70AF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B6"/>
    <w:rsid w:val="00046DDE"/>
    <w:rsid w:val="000A66E2"/>
    <w:rsid w:val="00235C2C"/>
    <w:rsid w:val="004270B6"/>
    <w:rsid w:val="009329A2"/>
    <w:rsid w:val="00967E3F"/>
    <w:rsid w:val="00B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2321"/>
  <w15:chartTrackingRefBased/>
  <w15:docId w15:val="{225F3B9E-0FB4-41AA-8EA3-125E3F8C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70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70B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4B9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4B9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3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5C2C"/>
  </w:style>
  <w:style w:type="paragraph" w:styleId="Noga">
    <w:name w:val="footer"/>
    <w:basedOn w:val="Navaden"/>
    <w:link w:val="NogaZnak"/>
    <w:uiPriority w:val="99"/>
    <w:unhideWhenUsed/>
    <w:rsid w:val="0023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.podravje@mr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jerskagz.si/projekti/spot-podravj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Mak</dc:creator>
  <cp:keywords/>
  <dc:description/>
  <cp:lastModifiedBy>Jasna Mak</cp:lastModifiedBy>
  <cp:revision>1</cp:revision>
  <dcterms:created xsi:type="dcterms:W3CDTF">2020-02-03T12:05:00Z</dcterms:created>
  <dcterms:modified xsi:type="dcterms:W3CDTF">2020-02-03T13:14:00Z</dcterms:modified>
</cp:coreProperties>
</file>